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71D" w:rsidRPr="009329E9" w:rsidRDefault="0069171D" w:rsidP="0069171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329E9"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                                                  ПОСТАНОВЛЕНИЕ</w:t>
      </w:r>
    </w:p>
    <w:p w:rsidR="0069171D" w:rsidRPr="009329E9" w:rsidRDefault="0069171D" w:rsidP="0069171D">
      <w:pPr>
        <w:spacing w:after="0" w:line="240" w:lineRule="auto"/>
        <w:ind w:left="20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329E9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Pr="009329E9">
        <w:rPr>
          <w:rFonts w:ascii="Times New Roman" w:eastAsia="Times New Roman" w:hAnsi="Times New Roman" w:cs="Times New Roman"/>
          <w:b/>
          <w:color w:val="000000"/>
          <w:sz w:val="24"/>
        </w:rPr>
        <w:t xml:space="preserve">администрации сельского поселении Пашковский сельсовет                          </w:t>
      </w:r>
      <w:proofErr w:type="spellStart"/>
      <w:r w:rsidRPr="009329E9">
        <w:rPr>
          <w:rFonts w:ascii="Times New Roman" w:eastAsia="Times New Roman" w:hAnsi="Times New Roman" w:cs="Times New Roman"/>
          <w:b/>
          <w:color w:val="000000"/>
          <w:sz w:val="24"/>
        </w:rPr>
        <w:t>Усманского</w:t>
      </w:r>
      <w:proofErr w:type="spellEnd"/>
      <w:r w:rsidRPr="009329E9">
        <w:rPr>
          <w:rFonts w:ascii="Times New Roman" w:eastAsia="Times New Roman" w:hAnsi="Times New Roman" w:cs="Times New Roman"/>
          <w:b/>
          <w:color w:val="000000"/>
          <w:sz w:val="24"/>
        </w:rPr>
        <w:t xml:space="preserve"> муниципального района Липецкой области Российской   Федерации</w:t>
      </w:r>
    </w:p>
    <w:p w:rsidR="0069171D" w:rsidRPr="009329E9" w:rsidRDefault="0069171D" w:rsidP="0069171D">
      <w:pPr>
        <w:spacing w:after="0" w:line="240" w:lineRule="auto"/>
        <w:ind w:left="2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9171D" w:rsidRPr="009329E9" w:rsidRDefault="0069171D" w:rsidP="0069171D">
      <w:pPr>
        <w:spacing w:after="0" w:line="240" w:lineRule="auto"/>
        <w:ind w:left="20"/>
        <w:rPr>
          <w:rFonts w:ascii="Times New Roman" w:eastAsia="Times New Roman" w:hAnsi="Times New Roman" w:cs="Times New Roman"/>
          <w:color w:val="000000"/>
          <w:sz w:val="24"/>
        </w:rPr>
      </w:pPr>
    </w:p>
    <w:p w:rsidR="0069171D" w:rsidRPr="00555F06" w:rsidRDefault="0069171D" w:rsidP="0069171D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555F06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69171D" w:rsidRPr="00555F06" w:rsidRDefault="0069171D" w:rsidP="0069171D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11 </w:t>
      </w:r>
      <w:r w:rsidRPr="00555F06">
        <w:rPr>
          <w:rFonts w:ascii="Arial" w:eastAsia="Times New Roman" w:hAnsi="Arial" w:cs="Arial"/>
          <w:color w:val="000000"/>
          <w:sz w:val="24"/>
          <w:szCs w:val="24"/>
        </w:rPr>
        <w:t>февраля 2025 года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  </w:t>
      </w:r>
      <w:r w:rsidRPr="00555F06">
        <w:rPr>
          <w:rFonts w:ascii="Arial" w:eastAsia="Times New Roman" w:hAnsi="Arial" w:cs="Arial"/>
          <w:color w:val="000000"/>
          <w:sz w:val="24"/>
          <w:szCs w:val="24"/>
        </w:rPr>
        <w:t xml:space="preserve"> с. </w:t>
      </w:r>
      <w:r>
        <w:rPr>
          <w:rFonts w:ascii="Arial" w:eastAsia="Times New Roman" w:hAnsi="Arial" w:cs="Arial"/>
          <w:color w:val="000000"/>
          <w:sz w:val="24"/>
          <w:szCs w:val="24"/>
        </w:rPr>
        <w:t>Пашково</w:t>
      </w:r>
      <w:r w:rsidRPr="00555F0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                   </w:t>
      </w:r>
      <w:r w:rsidRPr="00555F06">
        <w:rPr>
          <w:rFonts w:ascii="Arial" w:eastAsia="Times New Roman" w:hAnsi="Arial" w:cs="Arial"/>
          <w:color w:val="000000"/>
          <w:sz w:val="24"/>
          <w:szCs w:val="24"/>
        </w:rPr>
        <w:t xml:space="preserve">№ </w:t>
      </w:r>
      <w:r w:rsidR="00826BDC">
        <w:rPr>
          <w:rFonts w:ascii="Arial" w:eastAsia="Times New Roman" w:hAnsi="Arial" w:cs="Arial"/>
          <w:color w:val="000000"/>
          <w:sz w:val="24"/>
          <w:szCs w:val="24"/>
        </w:rPr>
        <w:t>3</w:t>
      </w:r>
      <w:bookmarkStart w:id="0" w:name="_GoBack"/>
      <w:bookmarkEnd w:id="0"/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Об утверждении Порядка оказания помощи в решении бытовых вопросов членам семей лиц, принимающих (принимавших)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 и (или) лиц выполняющих (выполнявших) 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(в том числе в случае гибели (смерти) участников специальной военной операции)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 целях оказания дополнительных мер социальной поддержки членов семей лиц принимающих (принимавших) участие </w:t>
      </w:r>
      <w:r>
        <w:rPr>
          <w:rFonts w:ascii="Arial" w:hAnsi="Arial" w:cs="Arial"/>
          <w:color w:val="000000"/>
          <w:shd w:val="clear" w:color="auto" w:fill="FFFFFF"/>
        </w:rPr>
        <w:t xml:space="preserve">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 и (или) лиц выполняющих (выполнявших) </w:t>
      </w:r>
      <w:r>
        <w:rPr>
          <w:rFonts w:ascii="Arial" w:hAnsi="Arial" w:cs="Arial"/>
          <w:color w:val="000000"/>
        </w:rPr>
        <w:t>задачи</w:t>
      </w:r>
      <w:r>
        <w:rPr>
          <w:rFonts w:ascii="Arial" w:hAnsi="Arial" w:cs="Arial"/>
          <w:b/>
          <w:bCs/>
          <w:color w:val="000000"/>
        </w:rPr>
        <w:t> </w:t>
      </w:r>
      <w:r>
        <w:rPr>
          <w:rFonts w:ascii="Arial" w:hAnsi="Arial" w:cs="Arial"/>
          <w:color w:val="000000"/>
        </w:rPr>
        <w:t xml:space="preserve">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(в том числе в случае гибели (смерти) участников специальной военной операции), администрация сельского поселения Пашковский сельсовет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ПОСТАНОВЛЯЕТ: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1. Утвердить Порядок оказания помощи в решении бытовых вопросов членам семей лиц, принимающих (принимавших) участие </w:t>
      </w:r>
      <w:r>
        <w:rPr>
          <w:rFonts w:ascii="Arial" w:hAnsi="Arial" w:cs="Arial"/>
          <w:color w:val="000000"/>
          <w:shd w:val="clear" w:color="auto" w:fill="FFFFFF"/>
        </w:rPr>
        <w:t xml:space="preserve">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 и (или) лиц выполняющих (выполнявших) </w:t>
      </w:r>
      <w:r>
        <w:rPr>
          <w:rFonts w:ascii="Arial" w:hAnsi="Arial" w:cs="Arial"/>
          <w:color w:val="000000"/>
        </w:rPr>
        <w:t>задачи</w:t>
      </w:r>
      <w:r>
        <w:rPr>
          <w:rFonts w:ascii="Arial" w:hAnsi="Arial" w:cs="Arial"/>
          <w:b/>
          <w:bCs/>
          <w:color w:val="000000"/>
        </w:rPr>
        <w:t> </w:t>
      </w:r>
      <w:r>
        <w:rPr>
          <w:rFonts w:ascii="Arial" w:hAnsi="Arial" w:cs="Arial"/>
          <w:color w:val="000000"/>
        </w:rPr>
        <w:t>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(в том числе в случае гибели (смерти) участников специальной военной операции)</w:t>
      </w:r>
      <w:r>
        <w:rPr>
          <w:rFonts w:ascii="Arial" w:hAnsi="Arial" w:cs="Arial"/>
          <w:color w:val="000000"/>
          <w:shd w:val="clear" w:color="auto" w:fill="FFFFFF"/>
        </w:rPr>
        <w:t xml:space="preserve"> согласно приложению № 1 к настоящему постановлению</w:t>
      </w:r>
      <w:r>
        <w:rPr>
          <w:rFonts w:ascii="Arial" w:hAnsi="Arial" w:cs="Arial"/>
          <w:color w:val="000000"/>
        </w:rPr>
        <w:t>.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 </w:t>
      </w:r>
    </w:p>
    <w:p w:rsidR="00EB0550" w:rsidRDefault="0069171D" w:rsidP="00EB05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color w:val="000000"/>
        </w:rPr>
        <w:t xml:space="preserve">2. </w:t>
      </w:r>
      <w:r w:rsidR="00EB0550">
        <w:rPr>
          <w:rFonts w:ascii="Times New Roman" w:hAnsi="Times New Roman" w:cs="Times New Roman"/>
          <w:sz w:val="24"/>
          <w:szCs w:val="24"/>
        </w:rPr>
        <w:t xml:space="preserve">Контроль за исполнением данного постановления возложить на главу        </w:t>
      </w:r>
    </w:p>
    <w:p w:rsidR="00EB0550" w:rsidRPr="00713883" w:rsidRDefault="00EB0550" w:rsidP="00EB0550">
      <w:pPr>
        <w:tabs>
          <w:tab w:val="left" w:pos="87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bidi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администрации сельского поселения Пашковский сельсовет.</w:t>
      </w:r>
    </w:p>
    <w:p w:rsidR="0069171D" w:rsidRDefault="0069171D" w:rsidP="00EB05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171D" w:rsidRDefault="0069171D" w:rsidP="006917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администрации</w:t>
      </w:r>
    </w:p>
    <w:p w:rsidR="0069171D" w:rsidRDefault="0069171D" w:rsidP="006917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69171D" w:rsidRDefault="0069171D" w:rsidP="006917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Пашковский сельсовет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Л.А.Китаев</w:t>
      </w:r>
      <w:proofErr w:type="spellEnd"/>
    </w:p>
    <w:p w:rsidR="0069171D" w:rsidRDefault="0069171D" w:rsidP="006917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71D" w:rsidRPr="00304F00" w:rsidRDefault="0069171D" w:rsidP="006917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Приложение № 1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 постановлению администрации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сельского поселения </w:t>
      </w:r>
      <w:r w:rsidR="00EB0550">
        <w:rPr>
          <w:rFonts w:ascii="Arial" w:hAnsi="Arial" w:cs="Arial"/>
          <w:color w:val="000000"/>
        </w:rPr>
        <w:t>Пашковский</w:t>
      </w:r>
      <w:r>
        <w:rPr>
          <w:rFonts w:ascii="Arial" w:hAnsi="Arial" w:cs="Arial"/>
          <w:color w:val="000000"/>
        </w:rPr>
        <w:t xml:space="preserve"> сельсовет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№5 от "11" февраля 2025г.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ПОРЯДОК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оказания помощи в решении бытовых вопросов членам семей лиц, </w:t>
      </w:r>
      <w:r>
        <w:rPr>
          <w:rFonts w:ascii="Arial" w:hAnsi="Arial" w:cs="Arial"/>
          <w:color w:val="000000"/>
        </w:rPr>
        <w:t>принимающих (принимавших) участие</w:t>
      </w:r>
      <w:r>
        <w:rPr>
          <w:rFonts w:ascii="Arial" w:hAnsi="Arial" w:cs="Arial"/>
          <w:b/>
          <w:bCs/>
          <w:color w:val="000000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 и (или) лиц выполняющих (выполнявших) </w:t>
      </w:r>
      <w:r>
        <w:rPr>
          <w:rFonts w:ascii="Arial" w:hAnsi="Arial" w:cs="Arial"/>
          <w:b/>
          <w:bCs/>
          <w:color w:val="000000"/>
        </w:rPr>
        <w:t>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(в том числе в случае гибели (смерти) участников специальной военной операции)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1. Настоящий Порядок оказания помощи в решении бытовых вопросов членам семей лиц, принимающих (принимавших) участие </w:t>
      </w:r>
      <w:r>
        <w:rPr>
          <w:rFonts w:ascii="Arial" w:hAnsi="Arial" w:cs="Arial"/>
          <w:color w:val="000000"/>
          <w:shd w:val="clear" w:color="auto" w:fill="FFFFFF"/>
        </w:rPr>
        <w:t xml:space="preserve">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 и (или) лиц выполняющих (выполнявших) </w:t>
      </w:r>
      <w:r>
        <w:rPr>
          <w:rFonts w:ascii="Arial" w:hAnsi="Arial" w:cs="Arial"/>
          <w:color w:val="000000"/>
        </w:rPr>
        <w:t>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(в том числе в случае гибели (смерти) участников специальной военной операции)</w:t>
      </w:r>
      <w:r>
        <w:rPr>
          <w:rFonts w:ascii="Arial" w:hAnsi="Arial" w:cs="Arial"/>
          <w:color w:val="000000"/>
          <w:shd w:val="clear" w:color="auto" w:fill="FFFFFF"/>
        </w:rPr>
        <w:t xml:space="preserve"> (далее - Порядок) </w:t>
      </w:r>
      <w:r>
        <w:rPr>
          <w:rFonts w:ascii="Arial" w:hAnsi="Arial" w:cs="Arial"/>
          <w:color w:val="000000"/>
        </w:rPr>
        <w:t xml:space="preserve">определяет цели, условия, размер и механизм оказания помощи в решении бытовых вопросов членам семей лиц, принимающих (принимавших) участие </w:t>
      </w:r>
      <w:r>
        <w:rPr>
          <w:rFonts w:ascii="Arial" w:hAnsi="Arial" w:cs="Arial"/>
          <w:color w:val="000000"/>
          <w:shd w:val="clear" w:color="auto" w:fill="FFFFFF"/>
        </w:rPr>
        <w:t xml:space="preserve">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 и (или) лиц выполняющих (выполнявших) </w:t>
      </w:r>
      <w:r>
        <w:rPr>
          <w:rFonts w:ascii="Arial" w:hAnsi="Arial" w:cs="Arial"/>
          <w:color w:val="000000"/>
        </w:rPr>
        <w:t>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(в том числе в случае гибели (смерти) участников специальной военной операции)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</w:rPr>
        <w:t xml:space="preserve">из бюджета сельского поселения Пашковский </w:t>
      </w:r>
      <w:r>
        <w:rPr>
          <w:rFonts w:ascii="Arial" w:hAnsi="Arial" w:cs="Arial"/>
          <w:color w:val="000000"/>
        </w:rPr>
        <w:lastRenderedPageBreak/>
        <w:t xml:space="preserve">сельсовет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 Липецкой области на соответствующий финансовый год и плановый период, в пределах лимитов бюджетных обязательств утвержденных администрацией сельского поселения Пашковский сельсовет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 на цели указанные в пункте 4 настоящего Порядка.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 В целях применения настоящего Порядка</w:t>
      </w:r>
      <w:r>
        <w:rPr>
          <w:rFonts w:ascii="Arial" w:hAnsi="Arial" w:cs="Arial"/>
          <w:color w:val="000000"/>
          <w:shd w:val="clear" w:color="auto" w:fill="FFFFFF"/>
        </w:rPr>
        <w:t xml:space="preserve"> под л</w:t>
      </w:r>
      <w:r>
        <w:rPr>
          <w:rFonts w:ascii="Arial" w:hAnsi="Arial" w:cs="Arial"/>
          <w:color w:val="000000"/>
        </w:rPr>
        <w:t xml:space="preserve">ицами, принимающих (принимавших) участие </w:t>
      </w:r>
      <w:r>
        <w:rPr>
          <w:rFonts w:ascii="Arial" w:hAnsi="Arial" w:cs="Arial"/>
          <w:color w:val="000000"/>
          <w:shd w:val="clear" w:color="auto" w:fill="FFFFFF"/>
        </w:rPr>
        <w:t xml:space="preserve">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 и (или) лиц выполняющих (выполнявших) </w:t>
      </w:r>
      <w:r>
        <w:rPr>
          <w:rFonts w:ascii="Arial" w:hAnsi="Arial" w:cs="Arial"/>
          <w:color w:val="000000"/>
        </w:rPr>
        <w:t>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(далее - лица, принимающие (принимавшие) участие в специальной военной операции) понимаются лица участвующие (участвовавшие)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 (или) лица выполняющие (выполнявшие) 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из числа: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лиц, призванных на военную службу по мобилизации в Вооруженные Силы Российской Федерации, или лиц, направленных для прохождения службы в войска национальной гвардии Российской Федерации на должностях, по которым предусмотрено присвоение специальных званий полиции, по мобилизации;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лиц, проходящих (проходивших) военную службу в Вооруженных Силах Российской Федерации по контракту, или лиц, проходящих (проходивших) военную службу (службу) в войсках национальной гвардии Российской Федерации, в воинских формированиях и органах, указанных в пункте 6 статьи 1 Федерального закона от 31 мая 1996 года № 61-ФЗ "Об обороне";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лиц, заключивших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или лиц, заключившие контракт (имевшие иные правоотношения) с организацией, содействующей выполнению задач, возложенных на Вооруженные Силы Российской Федерации;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сотрудников федеральных органов исполнительной власти, служащих (работников) федеральных государственных органов (правоохранительных органов Российской Федерации), иных лиц, которые направлялись (привлекались) указанными органами при выполнении ими служебных обязанностей и иных аналогичных функций.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3. К документам, подтверждающим участие в специальной военной операции, в частности относятся: 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справка о подтверждении факта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выдаваемая федеральными органами исполнительной власти, федеральными </w:t>
      </w:r>
      <w:r>
        <w:rPr>
          <w:rFonts w:ascii="Arial" w:hAnsi="Arial" w:cs="Arial"/>
          <w:color w:val="000000"/>
        </w:rPr>
        <w:lastRenderedPageBreak/>
        <w:t xml:space="preserve">государственными органами в утверждаемом ими порядке (постановление Правительства Российской Федерации от 9 октября 2024 года № 1354 "О порядке установления факта участия граждан Российской Федерации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области"); 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выписка из приказа военного комиссариата о призыве на военную службу по мобилизации в Вооруженные Силы Российской Федерации; 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уведомление федерального органа исполнительной власти о заключении с лицом контракта о прохождении военной службы в соответствии с пунктом 7 статьи 38 Федерального закона от 28 марта 1998 года № 53-ФЗ "О воинской обязанности и военной службе"; 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копия контракта, заключенного в соответствии с пунктом 7 статьи 38 Федерального закона от 28 марта 1998 года № 53-ФЗ "О воинской обязанности и военной службе"; 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копия (оригинал) контракта о добровольном содействии в выполнении задач, возложенных на Вооруженные Силы Российской Федерации; 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запись в военном билете; - копия контракта о прохождении военной службы гражданином в Вооруженных Силах Российской Федерации, подтверждающего даты или периоды участия гражданина в специальной военной операции; -медицинские справки и выписки из истории болезни, подтверждающие даты или периоды участия гражданина в специальной военной операции (выполнении боевых задач). 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4. Помощь в решении бытовых вопросов членам семей лиц, принимающих (принимавших) участие в специальной военной операции (далее - помощь) оказывается в рамках непрограммных расходов бюджета сельского поселения </w:t>
      </w:r>
      <w:r w:rsidR="00EB0550">
        <w:rPr>
          <w:rFonts w:ascii="Arial" w:hAnsi="Arial" w:cs="Arial"/>
          <w:color w:val="000000"/>
        </w:rPr>
        <w:t xml:space="preserve">Пашковский </w:t>
      </w:r>
      <w:r>
        <w:rPr>
          <w:rFonts w:ascii="Arial" w:hAnsi="Arial" w:cs="Arial"/>
          <w:color w:val="000000"/>
        </w:rPr>
        <w:t xml:space="preserve">сельсовет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 Липецкой области.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5. К решению бытовых вопросов в настоящем Порядке относится оказание помощи по: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ремонту/замене систем водоснабжения;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б) ремонту/замене систем газоснабжения;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в) ремонту/замене и монтажу систем теплоснабжения;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г) ремонту/замене систем электроснабжения;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д) технологическому присоединению домовладений к сетям электроснабжения, водоснабжения, канализации;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е) прочие ремонтные работы по содержанию объекта недвижимости (жилой дом, квартира).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6. К членам семьи лица, принимающего (принимавшего) участие в специальной военной операции относятся члены семьи лиц, указанных в пункте 2 настоящего Порядка, в том числе погибших (умерших) при выполнении задач в ходе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 (круг лиц может быть расширен - без указания на причины и (или) обстоятельства их смерти), определенные в соответствии с пунктами 5 и 5.1 статьи 2 Федерального закона от 27 мая 1998 года № 76-ФЗ "О статусе военнослужащих", а именно: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6.1. супруга (супруг);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6.2. несовершеннолетние дети;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6.3. дети старше 18 лет, ставшие инвалидами до достижения ими возраста 18 лет;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6.4. дети в возрасте до 23 лет, обучающиеся в образовательных организациях по очной форме обучения;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6.5. лица, находящиеся на иждивении участника специальной военной операции. К категории детей участников специальной военной операции не относятся дети, находящиеся на полном государственном обеспечении, и дети, в отношении которых родители лишены родительских прав или ограничены в родительских правах.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7. Меры поддержки распространяются на супругу (супруга) погибшего (умершего), не вступившую (вступившего) в повторный брак.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8. Дети участников специальной военной операции - члены семей участников специальной военной операции, указанные в подпунктах 6.2- 6.4 пункта 4, один или оба родителя которых являются участниками специальной военной операции.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9. Помощь, предусмотренная пунктом 3 настоящего Порядка, предоставляется членам семей лиц, принимающих (принимавших) участие в специальной военной операции, зарегистрированным и проживающим на территории сельского поселения Пашковский сельсовет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 (далее - члены семьи) в отношении одного объекта недвижимости (жилой дом, квартира) находящегося на территории сельского поселения Пашковский сельсовет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 Липецкой области, при условии, что заявитель зарегистрирован и фактически проживает в данном жилом помещении совместно с лицом, принимающим (принимавшим) участие в специальной военной операции.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10. Уполномоченным органом по оказанию помощи в решении бытовых вопросов членам семей лиц, принимающих (принимавших) участие в специальной военной операции, является отдел архитектуры и строительства администрации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 Липецкой области (далее - уполномоченный орган).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11. В целях получения помощи член семьи лица, принимающего (принимавшего) участие в специальной военной операции (далее - заявитель) лично подает должностному лицу уполномоченного органа заявление на оказание помощи в решении бытовых вопросов в отношении одного объекта недвижимости (жилой дом, квартира), оформленное на бумажном носителе по форме согласно приложению № 1 к настоящему Порядку (далее - заявление). 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12. К заявлению прилагаются следующие документы: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документ, подтверждающий личность заявителя (паспорт);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СНИЛС заявителя;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справка ОБУ "ЦСЗН Липецкой области", о том, что заявитель является членом семьи лица, принимающего (принимавшего) участие в специальной военной операции;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документ, подтверждающий факт регистрации заявителя и лица, принимающего (принимавшего) участие в специальной военной операции в жилом доме (квартире) по адресу оказания помощи;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согласие на обработку персональных данных согласно приложению № 2 к настоящему Порядку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13. Заявитель несет ответственность за достоверность представляемых документов в соответствии с действующим законодательством.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14. Заявление и документы от членов семей лиц, принимающих (принимавших) участие в специальной военной операции, принимаются должностным лицом уполномоченного органа по адресу: Липецкая область, г. Усмань, ул. Ленина, д. 40, 1 этаж, кабинет № 111. 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15. Основанием для отказа в оказании помощи являются: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-предоставление указанных документов не в полном объеме;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-недостоверность представленной информации;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случае выявления оснований для отказа в оказании помощи, должностное лицо уполномоченного органа направляет заявителю письменное уведомление в течение 3 (трех) рабочих дней со дня получения заявления.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16. Должностное лицо уполномоченного органа рассматривает представленные документы и в течение 7(семи) рабочих дней организует: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подтверждение информации о фактическом месте проживания заявителя и лица, принимающего (принимавшего) участие в специальной военной операции, по адресу оказания помощи;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б) организует комиссионное обследование объекта недвижимости (жилой дом, квартира) с целью установления потребности обратившегося лица, установления вида, объема работ и материалов (оборудования), необходимых для оказания помощи; оценки срочности выполнения данных работ с учетом существующей очередности и сезонности.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Состав комиссии утверждается распоряжением администрации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 Липецкой области. В состав комиссии включаются сотрудники структурных подразделений администрации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района Липецкой области, а также сотрудники ОБУ "ЦСЗН Липецкой области" (по согласованию), сотрудники администрации поселения (по согласованию) на территории которого расположен объект недвижимости (жилой дом, квартира).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 результатам комиссионного обследования должностным лицом уполномоченного органа составляется акт комиссионного обследования и готовится смета стоимости работ и материалов (оборудования).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17. По результатам рассмотрения документов и комиссионного обследования объекта недвижимости (жилой дом, квартира) заявителю направляется уведомление об оказании помощи в проведении ремонтных работ объекта недвижимости (жилой дом, квартира) в размере, не превышающем стоимость работ и материалов (оборудования) согласно подготовленной сметы и необходимости предоставления заявителем в уполномоченный орган следующих документов: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договор подряда (выполнения работ) на сумму, не превышающую стоимость работ и материалов (оборудования) указанных в смете;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акт приема-передачи выполненных работ по договору подряда (выполнения работ) на сумму, не превышающую стоимость работ и материалов (оборудования) указанных в смете;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договор купли-продажи материалов (оборудования) на сумму, не превышающую стоимость материалов (оборудования) указанных в смете;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товарную накладную на материалы (оборудование) на сумму, не превышающую стоимость материалов (оборудования) указанных в смете;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банковские реквизиты счета заявителя.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18. Документы, предусмотренные пунктах 12, 17 настоящего Порядка, предоставляются при личном обращении в подлинниках либо в копиях с предъявлением оригинала. 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Документы, предусмотренные пунктом 12 настоящего Порядка, предоставленные в подлинниках, копируются и заверяются должностным лицом уполномоченного органа, а подлинники возвращаются заявителю. 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Документы, предусмотренные пунктом 17 настоящего Порядка, предоставленные в подлинниках, копируются, заверяются должностным лицом уполномоченного органа и заверенные копии возвращаются заявителю.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19. Должностное лицо уполномоченного органа рассматривает представленные документы и в течение 7(семи) рабочих дней со дня подачи документов, организует комиссионное обследование объекта недвижимости (жилой дом, квартира) с целью подтверждения соответствия смете объемов и стоимости выполненных работ, затраченных материалов (оборудования).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По результатам рассмотрения представленных документов и комиссионного обследования должностным лицом уполномоченного органа составляется акт комиссионного обследования и готовится распоряжение администрации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 об оказании помощи на решение бытовых вопросов члену семьи лица, принимающего (принимавшего) участие в специальной военной операции на территориях </w:t>
      </w:r>
      <w:r>
        <w:rPr>
          <w:rFonts w:ascii="Arial" w:hAnsi="Arial" w:cs="Arial"/>
          <w:color w:val="000000"/>
          <w:shd w:val="clear" w:color="auto" w:fill="FFFFFF"/>
        </w:rPr>
        <w:t xml:space="preserve">Донецкой Народной Республики, Луганской Народной Республики, Запорожской области, Херсонской области и Украины </w:t>
      </w:r>
      <w:r>
        <w:rPr>
          <w:rFonts w:ascii="Arial" w:hAnsi="Arial" w:cs="Arial"/>
          <w:color w:val="000000"/>
        </w:rPr>
        <w:t>на сумму, не превышающую стоимость материалов (оборудования) указанных в смете, согласно представленных документов </w:t>
      </w:r>
      <w:r>
        <w:rPr>
          <w:rFonts w:ascii="Arial" w:hAnsi="Arial" w:cs="Arial"/>
          <w:color w:val="000000"/>
          <w:shd w:val="clear" w:color="auto" w:fill="FFFFFF"/>
        </w:rPr>
        <w:t>(далее - распоряжение)</w:t>
      </w:r>
      <w:r>
        <w:rPr>
          <w:rFonts w:ascii="Arial" w:hAnsi="Arial" w:cs="Arial"/>
          <w:color w:val="000000"/>
        </w:rPr>
        <w:t>.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20. В случае выявления ошибок в представленных документах, уполномоченный орган в течение 3 (трех) рабочих дней со дня подачи документов, направляет заявителю письменное уведомление о необходимости исправления ошибок в представленных документах и повторной подачи документов. 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21. Для перечисления </w:t>
      </w:r>
      <w:proofErr w:type="gramStart"/>
      <w:r>
        <w:rPr>
          <w:rFonts w:ascii="Arial" w:hAnsi="Arial" w:cs="Arial"/>
          <w:color w:val="000000"/>
        </w:rPr>
        <w:t>помощи  на</w:t>
      </w:r>
      <w:proofErr w:type="gramEnd"/>
      <w:r>
        <w:rPr>
          <w:rFonts w:ascii="Arial" w:hAnsi="Arial" w:cs="Arial"/>
          <w:color w:val="000000"/>
        </w:rPr>
        <w:t xml:space="preserve"> решение бытовых вопросов члену семьи лица, принимающего (принимавшего) участие в специальной военной операции уполномоченный орган в течение 1 (одного) рабочего дня со дня подписания распоряжения предоставляет в отдел бухгалтерского учета и отчетности администрации сельского поселения Пашковский сельсовет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 Липецкой области следующие документы: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распоряжение администрации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 об оказании помощи на решение бытовых вопросов члену семьи лица, принимающего (принимавшего) участие в специальной военной операции; 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заявление на оказание помощи в решении бытовых вопросов: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копию документа, подтверждающего личность заявителя (паспорт);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копию СНИЛС заявителя;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справку ОБУ "ЦСЗН Липецкой области", о том, что заявитель является членом семьи лица, принимающего (принимавшего) участие в специальной военной операции;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документ, подтверждающий факт регистрации заявителя и лица, принимающего (принимавшего) участие в специальной военной операции в жилом доме (квартире) по адресу оказания помощи;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договор подряда (выполнения работ) на сумму, не превышающую стоимость работ и материалов (оборудования) указанных в смете;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акт приема-передачи выполненных работ по договору подряда (выполнения работ) на сумму, не превышающую стоимость работ и материалов (оборудования) указанных в смете;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договор купли-продажи материалов (оборудования) на сумму, не превышающую стоимость материалов (оборудования) указанных в смете;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- товарную накладную на материалы (оборудование) на сумму, не превышающую стоимость материалов (оборудования) указанных в смете;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банковские реквизиты счета заявителя.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22. Отдел бухгалтерского учета и отчетности администрации сельского поселения Пашковский сельсовет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 Липецкой области осуществляет перечисление помощи на решение бытовых вопросов члену семьи лица, принимающего (принимавшего) участие в специальной военной операции в течение 3 (трех) рабочих дней со дня предоставления уполномоченным органом документов, указанных в пункте 21 настоящего Порядка.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Приложение № 1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к Порядку оказания помощи в решении бытовых вопросов членам семей лиц, принимающих (принимавших) участие </w:t>
      </w:r>
      <w:r>
        <w:rPr>
          <w:rFonts w:ascii="Arial" w:hAnsi="Arial" w:cs="Arial"/>
          <w:color w:val="000000"/>
          <w:shd w:val="clear" w:color="auto" w:fill="FFFFFF"/>
        </w:rPr>
        <w:t xml:space="preserve">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 и (или) лиц выполняющих (выполнявших) </w:t>
      </w:r>
      <w:r>
        <w:rPr>
          <w:rFonts w:ascii="Arial" w:hAnsi="Arial" w:cs="Arial"/>
          <w:color w:val="000000"/>
        </w:rPr>
        <w:t>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(в том числе в случае гибели (смерти) участников специальной военной операции)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Главе администрации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В.М. Мазо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_________________________________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_________________________________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зарегистрированного по </w:t>
      </w:r>
      <w:proofErr w:type="gramStart"/>
      <w:r>
        <w:rPr>
          <w:rFonts w:ascii="Arial" w:hAnsi="Arial" w:cs="Arial"/>
          <w:color w:val="000000"/>
        </w:rPr>
        <w:t>адресу:_</w:t>
      </w:r>
      <w:proofErr w:type="gramEnd"/>
      <w:r>
        <w:rPr>
          <w:rFonts w:ascii="Arial" w:hAnsi="Arial" w:cs="Arial"/>
          <w:color w:val="000000"/>
        </w:rPr>
        <w:t>____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_________________________________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_________________________________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Заявление.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Прошу Вас оказать помощь в решении вопроса: _________________________ ______________________________________________________________________ ______________________________________________________________________, как члену семьи лица, принимающего (принимавшего) участие </w:t>
      </w:r>
      <w:r>
        <w:rPr>
          <w:rFonts w:ascii="Arial" w:hAnsi="Arial" w:cs="Arial"/>
          <w:color w:val="000000"/>
          <w:shd w:val="clear" w:color="auto" w:fill="FFFFFF"/>
        </w:rPr>
        <w:t xml:space="preserve">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 и (или) лица выполняющего (выполнявшего) </w:t>
      </w:r>
      <w:r>
        <w:rPr>
          <w:rFonts w:ascii="Arial" w:hAnsi="Arial" w:cs="Arial"/>
          <w:color w:val="000000"/>
        </w:rPr>
        <w:t>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области.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______________ ____________________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(дата) (подпись)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Приложение № 2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к Порядку оказания помощи в решении бытовых вопросов членам семей лиц, принимающих (принимавших) участие </w:t>
      </w:r>
      <w:r>
        <w:rPr>
          <w:rFonts w:ascii="Arial" w:hAnsi="Arial" w:cs="Arial"/>
          <w:color w:val="000000"/>
          <w:shd w:val="clear" w:color="auto" w:fill="FFFFFF"/>
        </w:rPr>
        <w:t xml:space="preserve">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 и (или) лиц выполняющих (выполнявших) </w:t>
      </w:r>
      <w:r>
        <w:rPr>
          <w:rFonts w:ascii="Arial" w:hAnsi="Arial" w:cs="Arial"/>
          <w:color w:val="000000"/>
        </w:rPr>
        <w:t>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(в том числе в случае гибели (смерти) участников специальной военной операции)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Согласие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на обработку персональных данных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Даю согласие на обработку моих персональных данных, содержащихся в настоящем заявлении и приложенных к нему документах, уполномоченными должностными лицами администрации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района. Ознакомлен с информацией о неправомерности включения в состав заявления персональных данных лиц, не дававших согласие на их обработку в соответствии с Федеральным законом от 27.07.2006 № 152-ФЗ "О персональных данных".</w:t>
      </w:r>
    </w:p>
    <w:p w:rsidR="0069171D" w:rsidRDefault="0069171D" w:rsidP="0069171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94565C" w:rsidRDefault="0094565C"/>
    <w:sectPr w:rsidR="00945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D90"/>
    <w:rsid w:val="0069171D"/>
    <w:rsid w:val="00826BDC"/>
    <w:rsid w:val="0094565C"/>
    <w:rsid w:val="00A23D90"/>
    <w:rsid w:val="00EB0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4566C3-02A5-47F0-A472-5D88B63A7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171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917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3746</Words>
  <Characters>21355</Characters>
  <Application>Microsoft Office Word</Application>
  <DocSecurity>0</DocSecurity>
  <Lines>177</Lines>
  <Paragraphs>50</Paragraphs>
  <ScaleCrop>false</ScaleCrop>
  <Company/>
  <LinksUpToDate>false</LinksUpToDate>
  <CharactersWithSpaces>25051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2025-02-13T07:44:00Z</dcterms:created>
  <dcterms:modified xsi:type="dcterms:W3CDTF">2025-02-14T11:34:00Z</dcterms:modified>
</cp:coreProperties>
</file>